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B0A" w:rsidRDefault="007D5B5D">
      <w:r>
        <w:t>ELEZIONI EUROPEE – DAL 25 MARZO IN VIGORE LA PAR CONDICIO</w:t>
      </w:r>
    </w:p>
    <w:p w:rsidR="007D5B5D" w:rsidRDefault="007D5B5D"/>
    <w:p w:rsidR="007D5B5D" w:rsidRDefault="007D5B5D" w:rsidP="007D5B5D">
      <w:pPr>
        <w:spacing w:after="120"/>
        <w:jc w:val="both"/>
      </w:pPr>
      <w:r>
        <w:t>In data 25 marzo 2019 è stato pubblicato sulla Gazzetta Ufficiale n. 71 il decreto del Presidente della Repubblica 22 marzo 2019 relativo all’indizione dei comizi elettorali per l’elezione dei membri del Parlamento europeo spettanti all’Italia, fissata per il giorno 26 maggio 2019.</w:t>
      </w:r>
    </w:p>
    <w:p w:rsidR="007D5B5D" w:rsidRDefault="007D5B5D" w:rsidP="007D5B5D">
      <w:pPr>
        <w:jc w:val="both"/>
      </w:pPr>
      <w:r>
        <w:t xml:space="preserve">A partire dal 25 marzo 2019 sono, pertanto, in vigore le disposizioni di applicazione della normativa in materia di </w:t>
      </w:r>
      <w:r>
        <w:rPr>
          <w:i/>
          <w:iCs/>
        </w:rPr>
        <w:t>par condicio</w:t>
      </w:r>
      <w:r>
        <w:t xml:space="preserve"> -</w:t>
      </w:r>
      <w:r>
        <w:rPr>
          <w:i/>
          <w:iCs/>
        </w:rPr>
        <w:t xml:space="preserve"> </w:t>
      </w:r>
      <w:r>
        <w:t>previste dalla legge 22 febbraio 2000, n. 28 e s. m. e dal Codice di autoregolamentazione di cui al DM 8 aprile 2004 - che disciplinano i programmi di comunicazione politica, i programmi di informazione, i messaggi politici autogestiti (gratuiti e a pagamento) e i sondaggi politici ed elettorali sulle emittenti radiotelevisive locali.</w:t>
      </w:r>
    </w:p>
    <w:p w:rsidR="007D5B5D" w:rsidRDefault="007D5B5D" w:rsidP="007D5B5D">
      <w:pPr>
        <w:jc w:val="both"/>
        <w:rPr>
          <w:sz w:val="16"/>
          <w:szCs w:val="16"/>
        </w:rPr>
      </w:pPr>
    </w:p>
    <w:p w:rsidR="007D5B5D" w:rsidRPr="009E3AEB" w:rsidRDefault="007D5B5D" w:rsidP="009E3AEB">
      <w:pPr>
        <w:jc w:val="both"/>
        <w:rPr>
          <w:i/>
          <w:iCs/>
          <w:sz w:val="24"/>
          <w:szCs w:val="24"/>
        </w:rPr>
      </w:pPr>
      <w:r>
        <w:t xml:space="preserve">L’art. 9 della legge n. 28/2000 dispone che: </w:t>
      </w:r>
      <w:r>
        <w:rPr>
          <w:i/>
          <w:iCs/>
        </w:rPr>
        <w:t xml:space="preserve">«Dalla data di convocazione dei comizi elettorali </w:t>
      </w:r>
      <w:r>
        <w:t xml:space="preserve">(N.d.R.: 25 marzo) </w:t>
      </w:r>
      <w:r>
        <w:rPr>
          <w:i/>
          <w:iCs/>
        </w:rPr>
        <w:t xml:space="preserve">e fino alla chiusura delle operazioni di voto </w:t>
      </w:r>
      <w:r>
        <w:t>(N.d.R.: 26 maggio)</w:t>
      </w:r>
      <w:r>
        <w:rPr>
          <w:i/>
          <w:iCs/>
        </w:rPr>
        <w:t>, è fatto divieto a tutte le amministrazioni pubbliche di svolgere attività di comunicazione, ad eccezione di quella effettuata in forma impersonale ed indispensabile per l’efficace svolgimento delle proprie funzioni».</w:t>
      </w:r>
      <w:bookmarkStart w:id="0" w:name="_GoBack"/>
      <w:bookmarkEnd w:id="0"/>
    </w:p>
    <w:sectPr w:rsidR="007D5B5D" w:rsidRPr="009E3A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5D"/>
    <w:rsid w:val="004C7B0A"/>
    <w:rsid w:val="007D5B5D"/>
    <w:rsid w:val="009E3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D5CE"/>
  <w15:chartTrackingRefBased/>
  <w15:docId w15:val="{899C9351-3514-4C39-B595-362C44E5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5B5D"/>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3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1029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Bergamini Lorena</dc:creator>
  <cp:keywords/>
  <dc:description/>
  <cp:lastModifiedBy>Bergamini Lorena</cp:lastModifiedBy>
  <cp:revision>2</cp:revision>
  <dcterms:created xsi:type="dcterms:W3CDTF">2019-03-26T10:40:00Z</dcterms:created>
  <dcterms:modified xsi:type="dcterms:W3CDTF">2019-03-26T10:53:00Z</dcterms:modified>
</cp:coreProperties>
</file>