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809A7" w14:textId="77777777" w:rsidR="00F11437" w:rsidRDefault="00F11437" w:rsidP="00F11437">
      <w:pPr>
        <w:tabs>
          <w:tab w:val="left" w:pos="567"/>
          <w:tab w:val="left" w:pos="4253"/>
        </w:tabs>
        <w:jc w:val="center"/>
        <w:rPr>
          <w:rFonts w:ascii="Tahoma" w:hAnsi="Tahoma" w:cs="Tahoma"/>
          <w:b/>
          <w:iCs/>
          <w:sz w:val="22"/>
          <w:szCs w:val="22"/>
        </w:rPr>
      </w:pPr>
      <w:r>
        <w:rPr>
          <w:rFonts w:ascii="Tahoma" w:hAnsi="Tahoma" w:cs="Tahoma"/>
          <w:b/>
          <w:iCs/>
          <w:sz w:val="22"/>
          <w:szCs w:val="22"/>
        </w:rPr>
        <w:t>La concessione del Patrocinio dell’Assemblea legislativa</w:t>
      </w:r>
    </w:p>
    <w:p w14:paraId="5AB73863" w14:textId="77777777" w:rsidR="00F11437" w:rsidRDefault="00F11437" w:rsidP="00F11437">
      <w:pPr>
        <w:tabs>
          <w:tab w:val="left" w:pos="567"/>
          <w:tab w:val="left" w:pos="4253"/>
        </w:tabs>
        <w:rPr>
          <w:rFonts w:ascii="Tahoma" w:hAnsi="Tahoma" w:cs="Tahoma"/>
          <w:b/>
          <w:iCs/>
        </w:rPr>
      </w:pPr>
    </w:p>
    <w:p w14:paraId="41FB1D4F" w14:textId="77777777" w:rsidR="00F11437" w:rsidRDefault="00F11437" w:rsidP="00F11437">
      <w:pPr>
        <w:tabs>
          <w:tab w:val="left" w:pos="567"/>
          <w:tab w:val="left" w:pos="4253"/>
        </w:tabs>
        <w:rPr>
          <w:rFonts w:ascii="Tahoma" w:hAnsi="Tahoma" w:cs="Tahoma"/>
          <w:b/>
          <w:iCs/>
        </w:rPr>
      </w:pPr>
    </w:p>
    <w:p w14:paraId="59A03664" w14:textId="77777777" w:rsidR="00F11437" w:rsidRDefault="00F11437" w:rsidP="00F11437">
      <w:pPr>
        <w:tabs>
          <w:tab w:val="left" w:pos="567"/>
          <w:tab w:val="left" w:pos="4253"/>
        </w:tabs>
        <w:rPr>
          <w:rFonts w:ascii="Tahoma" w:hAnsi="Tahoma" w:cs="Tahoma"/>
          <w:b/>
          <w:iCs/>
        </w:rPr>
      </w:pPr>
    </w:p>
    <w:p w14:paraId="72537A3C" w14:textId="77777777" w:rsidR="00F11437" w:rsidRDefault="00F11437" w:rsidP="00F11437">
      <w:pPr>
        <w:tabs>
          <w:tab w:val="left" w:pos="567"/>
          <w:tab w:val="left" w:pos="4253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  <w:iCs/>
        </w:rPr>
        <w:t xml:space="preserve">Criteri generali </w:t>
      </w:r>
    </w:p>
    <w:p w14:paraId="07853CD2" w14:textId="77777777" w:rsidR="00F11437" w:rsidRDefault="00F11437" w:rsidP="00F11437">
      <w:pPr>
        <w:jc w:val="both"/>
        <w:rPr>
          <w:rFonts w:ascii="Tahoma" w:hAnsi="Tahoma" w:cs="Tahoma"/>
          <w:b/>
        </w:rPr>
      </w:pPr>
    </w:p>
    <w:p w14:paraId="1D7B02DB" w14:textId="77777777" w:rsidR="00F11437" w:rsidRDefault="00F11437" w:rsidP="00F1143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La Legge Regionale n. 11 del 26 luglio 2013 e successive modifiche ed integrazioni, definisce il patrocinio: «</w:t>
      </w:r>
      <w:r>
        <w:rPr>
          <w:rFonts w:ascii="Tahoma" w:hAnsi="Tahoma" w:cs="Tahoma"/>
          <w:i/>
        </w:rPr>
        <w:t>manifestazione di apprezzamento e di adesione ad una singola iniziativa, ritenuta meritevole per le sue finalità di promozione sociale e culturale</w:t>
      </w:r>
      <w:r>
        <w:rPr>
          <w:rFonts w:ascii="Tahoma" w:hAnsi="Tahoma" w:cs="Tahoma"/>
        </w:rPr>
        <w:t>».</w:t>
      </w:r>
    </w:p>
    <w:p w14:paraId="132958BD" w14:textId="77777777" w:rsidR="00F11437" w:rsidRDefault="00F11437" w:rsidP="00F11437">
      <w:pPr>
        <w:jc w:val="both"/>
        <w:rPr>
          <w:rFonts w:ascii="Tahoma" w:hAnsi="Tahoma" w:cs="Tahoma"/>
        </w:rPr>
      </w:pPr>
    </w:p>
    <w:p w14:paraId="343E0195" w14:textId="77777777" w:rsidR="00F11437" w:rsidRDefault="00F11437" w:rsidP="00F1143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L’attività relativa alla concessione dei patrocini, oltre ad essere un modo per valorizzare la rappresentatività dell’Assemblea legislativa, trova motivazioni fondamentali nello Statuto regionale, nel cui prologo si afferma che «</w:t>
      </w:r>
      <w:smartTag w:uri="urn:schemas-microsoft-com:office:smarttags" w:element="PersonName">
        <w:smartTagPr>
          <w:attr w:name="ProductID" w:val="la Regione"/>
        </w:smartTagPr>
        <w:r>
          <w:rPr>
            <w:rFonts w:ascii="Tahoma" w:hAnsi="Tahoma" w:cs="Tahoma"/>
          </w:rPr>
          <w:t>la Regione</w:t>
        </w:r>
      </w:smartTag>
      <w:r>
        <w:rPr>
          <w:rFonts w:ascii="Tahoma" w:hAnsi="Tahoma" w:cs="Tahoma"/>
        </w:rPr>
        <w:t xml:space="preserve"> promuove la democrazia partecipata e il confronto permanente con le organizzazioni della società; riconosce e favorisce l’autonomia degli Enti e delle comunità locali; opera per la rappresentanza trasparente degli interessi e per la coesione sociale”.</w:t>
      </w:r>
    </w:p>
    <w:p w14:paraId="49CF9070" w14:textId="77777777" w:rsidR="00F11437" w:rsidRDefault="00F11437" w:rsidP="00F11437">
      <w:pPr>
        <w:jc w:val="both"/>
        <w:rPr>
          <w:rFonts w:ascii="Tahoma" w:hAnsi="Tahoma" w:cs="Tahoma"/>
        </w:rPr>
      </w:pPr>
    </w:p>
    <w:p w14:paraId="3AE4F453" w14:textId="77777777" w:rsidR="00F11437" w:rsidRDefault="00F11437" w:rsidP="00F1143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L’Assemblea concede il proprio patrocinio a titolo gratuito, vale a dire senza la concessione di contributi economici. I beneficiari di patrocinio dovranno essere soggetti pubblici o privati dotati di elevata rappresentatività che realizzano attività ritenute meritevoli per le finalità di promozione sociale e culturale, di interesse pubblico a valenza regionale, senza scopo di lucro.</w:t>
      </w:r>
    </w:p>
    <w:p w14:paraId="7C7DF39C" w14:textId="77777777" w:rsidR="00F11437" w:rsidRDefault="00F11437" w:rsidP="00F11437">
      <w:pPr>
        <w:jc w:val="both"/>
        <w:rPr>
          <w:rFonts w:ascii="Tahoma" w:hAnsi="Tahoma" w:cs="Tahoma"/>
        </w:rPr>
      </w:pPr>
    </w:p>
    <w:p w14:paraId="06F79140" w14:textId="77777777" w:rsidR="00F11437" w:rsidRDefault="00F11437" w:rsidP="00F11437">
      <w:pPr>
        <w:shd w:val="clear" w:color="auto" w:fill="FFFFFF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Sono escluse dal beneficio: le persone fisiche, le ditte individuali, i partiti politici, nonché le società di persone e capitali, in qualunque forma costituite, fatta eccezione per le cooperative sociali e le cooperative iscritte all’anagrafe delle onlus.</w:t>
      </w:r>
    </w:p>
    <w:p w14:paraId="628BF52D" w14:textId="77777777" w:rsidR="00F11437" w:rsidRDefault="00F11437" w:rsidP="00F11437">
      <w:pPr>
        <w:pStyle w:val="Default"/>
        <w:jc w:val="both"/>
        <w:rPr>
          <w:sz w:val="20"/>
          <w:szCs w:val="20"/>
        </w:rPr>
      </w:pPr>
    </w:p>
    <w:p w14:paraId="2E49B0A4" w14:textId="77777777" w:rsidR="00F11437" w:rsidRDefault="00F11437" w:rsidP="00F11437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Non sono ammesse richieste di patrocinio per iniziative </w:t>
      </w:r>
      <w:r>
        <w:rPr>
          <w:rFonts w:ascii="Tahoma" w:hAnsi="Tahoma" w:cs="Tahoma"/>
          <w:sz w:val="20"/>
          <w:szCs w:val="20"/>
          <w:shd w:val="clear" w:color="auto" w:fill="FFFFFF"/>
        </w:rPr>
        <w:t>che abbiano carattere anche indirettamente lucrativo</w:t>
      </w:r>
      <w:r>
        <w:rPr>
          <w:rFonts w:ascii="Tahoma" w:hAnsi="Tahoma" w:cs="Tahoma"/>
          <w:color w:val="auto"/>
          <w:sz w:val="20"/>
          <w:szCs w:val="20"/>
        </w:rPr>
        <w:t>; per corsi di formazione o di aggiornamento; per iniziative promozionali di carattere commerciale o tese a promuovere contatti o occasioni di lavoro; per siti web, film o docufilm, prodotti multimediali, telematici. Non sono ammessi, inoltre, convegni, congressi e conferenze di categorie professionali, sindacali, di partito.</w:t>
      </w:r>
    </w:p>
    <w:p w14:paraId="5C0A4FA1" w14:textId="77777777" w:rsidR="00F11437" w:rsidRDefault="00F11437" w:rsidP="00F11437">
      <w:pPr>
        <w:jc w:val="both"/>
        <w:rPr>
          <w:rFonts w:ascii="Tahoma" w:hAnsi="Tahoma" w:cs="Tahoma"/>
        </w:rPr>
      </w:pPr>
    </w:p>
    <w:p w14:paraId="129DBB58" w14:textId="77777777" w:rsidR="00F11437" w:rsidRDefault="00F11437" w:rsidP="00F1143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Fermo restando quanto sopra indicato, il patrocinio è accordato nel caso in cui la pubblicazione, il prodotto multimediale o telematico preveda la compartecipazione dell’Assemblea nella fase progettuale o di realizzazione dell’iniziativa.</w:t>
      </w:r>
    </w:p>
    <w:p w14:paraId="4828C901" w14:textId="77777777" w:rsidR="00F11437" w:rsidRDefault="00F11437" w:rsidP="00F11437">
      <w:pPr>
        <w:jc w:val="both"/>
        <w:rPr>
          <w:rFonts w:ascii="Tahoma" w:hAnsi="Tahoma" w:cs="Tahoma"/>
        </w:rPr>
      </w:pPr>
    </w:p>
    <w:p w14:paraId="5FB40161" w14:textId="77777777" w:rsidR="00F11437" w:rsidRDefault="00F11437" w:rsidP="00F1143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La concessione del patrocinio è soggetta alla valutazione del Presidente dell’Assemblea legislativa o dell’Ufficio di Presidenza.</w:t>
      </w:r>
    </w:p>
    <w:p w14:paraId="17A5D429" w14:textId="77777777" w:rsidR="00F11437" w:rsidRDefault="00F11437" w:rsidP="00F11437">
      <w:pPr>
        <w:spacing w:before="100" w:beforeAutospacing="1" w:after="100" w:afterAutospacing="1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>Il conferimento del patrocinio comporta l’obbligo di utilizzo del logo istituzionale dell’Assemblea legislativa accompagnato dalla dicitura "Con il patrocinio dell’Assemblea legislativa della Regione Emilia-Romagna” citando tale riconoscimento in tutte le forme di diffusione dell'iniziativa.</w:t>
      </w:r>
      <w:r>
        <w:rPr>
          <w:rFonts w:ascii="Tahoma" w:hAnsi="Tahoma" w:cs="Tahoma"/>
          <w:bCs/>
        </w:rPr>
        <w:t xml:space="preserve"> </w:t>
      </w:r>
    </w:p>
    <w:p w14:paraId="4FC8EE47" w14:textId="77777777" w:rsidR="00F11437" w:rsidRDefault="00F11437" w:rsidP="00F11437">
      <w:pPr>
        <w:spacing w:before="100" w:beforeAutospacing="1" w:after="100" w:afterAutospacing="1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Il patrocinio dell’Assemblea e il logo concesso, potranno essere utilizzati solo per la manifestazione richiesta, e se questa verrà replicata ogni anno, dovrà essere sempre accompagnata da nuova richiesta di patrocinio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Cs/>
        </w:rPr>
        <w:t>e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Cs/>
        </w:rPr>
        <w:t>in ragione della sua natura, non costituisce in alcun modo strumento per sponsorizzare attività o iniziative.</w:t>
      </w:r>
    </w:p>
    <w:p w14:paraId="6A69FB46" w14:textId="77777777" w:rsidR="00F11437" w:rsidRDefault="00F11437" w:rsidP="00F11437">
      <w:pPr>
        <w:spacing w:before="100" w:beforeAutospacing="1" w:after="100" w:afterAutospacing="1" w:line="312" w:lineRule="atLeast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Chi, sprovvisto di patrocinio, utilizzi abusivamente il logo dell’Assemblea, sarà perseguito a norma di legge.</w:t>
      </w:r>
    </w:p>
    <w:p w14:paraId="7ED99254" w14:textId="77777777" w:rsidR="00F11437" w:rsidRDefault="00F11437" w:rsidP="00F11437">
      <w:pPr>
        <w:jc w:val="both"/>
        <w:rPr>
          <w:rFonts w:ascii="Tahoma" w:hAnsi="Tahoma" w:cs="Tahoma"/>
          <w:b/>
        </w:rPr>
      </w:pPr>
    </w:p>
    <w:p w14:paraId="7BCFA1EA" w14:textId="77777777" w:rsidR="00F11437" w:rsidRDefault="00F11437" w:rsidP="00F11437">
      <w:pPr>
        <w:jc w:val="both"/>
        <w:rPr>
          <w:rFonts w:ascii="Tahoma" w:hAnsi="Tahoma" w:cs="Tahoma"/>
          <w:b/>
        </w:rPr>
      </w:pPr>
    </w:p>
    <w:p w14:paraId="67838285" w14:textId="77777777" w:rsidR="00F11437" w:rsidRDefault="00F11437" w:rsidP="00F11437">
      <w:pPr>
        <w:jc w:val="both"/>
        <w:rPr>
          <w:rFonts w:ascii="Tahoma" w:hAnsi="Tahoma" w:cs="Tahoma"/>
          <w:b/>
        </w:rPr>
      </w:pPr>
    </w:p>
    <w:p w14:paraId="3B33138A" w14:textId="77777777" w:rsidR="00F11437" w:rsidRDefault="00F11437" w:rsidP="00F11437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Termini e modalità di presentazione della domanda </w:t>
      </w:r>
    </w:p>
    <w:p w14:paraId="31816C33" w14:textId="77777777" w:rsidR="00F11437" w:rsidRDefault="00F11437" w:rsidP="00F11437">
      <w:pPr>
        <w:spacing w:before="100" w:beforeAutospacing="1" w:after="100" w:afterAutospacing="1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I soggetti interessati ad ottenere per una propria iniziativa il patrocinio, devono inoltrare istanza utilizzando il modulo allegato, indirizzata al Presidente dell’Assemblea legislativa, almen</w:t>
      </w:r>
      <w:r>
        <w:rPr>
          <w:rFonts w:ascii="Tahoma" w:hAnsi="Tahoma" w:cs="Tahoma"/>
        </w:rPr>
        <w:t xml:space="preserve">o </w:t>
      </w:r>
      <w:r>
        <w:rPr>
          <w:rFonts w:ascii="Tahoma" w:hAnsi="Tahoma" w:cs="Tahoma"/>
          <w:b/>
        </w:rPr>
        <w:t>45 giorni prima dell'evento</w:t>
      </w:r>
      <w:r>
        <w:rPr>
          <w:rFonts w:ascii="Tahoma" w:hAnsi="Tahoma" w:cs="Tahoma"/>
          <w:b/>
          <w:bCs/>
        </w:rPr>
        <w:t>.</w:t>
      </w:r>
    </w:p>
    <w:p w14:paraId="4D20BCEA" w14:textId="77777777" w:rsidR="00F11437" w:rsidRDefault="00F11437" w:rsidP="00F11437">
      <w:pPr>
        <w:tabs>
          <w:tab w:val="left" w:pos="1440"/>
        </w:tabs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lastRenderedPageBreak/>
        <w:t xml:space="preserve">La domanda è sottoscritta dal legale </w:t>
      </w:r>
      <w:proofErr w:type="gramStart"/>
      <w:r>
        <w:rPr>
          <w:rFonts w:ascii="Tahoma" w:hAnsi="Tahoma" w:cs="Tahoma"/>
          <w:bCs/>
        </w:rPr>
        <w:t>rappresentante</w:t>
      </w:r>
      <w:proofErr w:type="gramEnd"/>
      <w:r>
        <w:rPr>
          <w:rFonts w:ascii="Tahoma" w:hAnsi="Tahoma" w:cs="Tahoma"/>
          <w:bCs/>
        </w:rPr>
        <w:t xml:space="preserve"> il quale provvede a siglare i moduli che fanno parte integrante della richiesta di concessione, accettando e prendendo visione delle condizioni della presente informativa.</w:t>
      </w:r>
    </w:p>
    <w:p w14:paraId="7BFC356B" w14:textId="77777777" w:rsidR="00F11437" w:rsidRDefault="00F11437" w:rsidP="00F11437">
      <w:pPr>
        <w:tabs>
          <w:tab w:val="left" w:pos="1440"/>
        </w:tabs>
        <w:rPr>
          <w:rFonts w:ascii="Tahoma" w:hAnsi="Tahoma" w:cs="Tahoma"/>
          <w:bCs/>
        </w:rPr>
      </w:pPr>
    </w:p>
    <w:p w14:paraId="159A56F7" w14:textId="77777777" w:rsidR="00F11437" w:rsidRDefault="00F11437" w:rsidP="00F11437">
      <w:pPr>
        <w:tabs>
          <w:tab w:val="left" w:pos="1440"/>
        </w:tabs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Nel caso di richiesta di patrocinio per le iniziative editoriali, presentare la bozza del volume, libro, opuscolo </w:t>
      </w:r>
      <w:proofErr w:type="spellStart"/>
      <w:r>
        <w:rPr>
          <w:rFonts w:ascii="Tahoma" w:hAnsi="Tahoma" w:cs="Tahoma"/>
          <w:bCs/>
        </w:rPr>
        <w:t>ecc..sul</w:t>
      </w:r>
      <w:proofErr w:type="spellEnd"/>
      <w:r>
        <w:rPr>
          <w:rFonts w:ascii="Tahoma" w:hAnsi="Tahoma" w:cs="Tahoma"/>
          <w:bCs/>
        </w:rPr>
        <w:t xml:space="preserve"> quale verrà apposto il logo istituzionale e per i </w:t>
      </w:r>
      <w:r>
        <w:rPr>
          <w:rFonts w:ascii="Tahoma" w:hAnsi="Tahoma" w:cs="Tahoma"/>
        </w:rPr>
        <w:t xml:space="preserve">convegni, le tavole rotonde, </w:t>
      </w:r>
      <w:proofErr w:type="spellStart"/>
      <w:r>
        <w:rPr>
          <w:rFonts w:ascii="Tahoma" w:hAnsi="Tahoma" w:cs="Tahoma"/>
        </w:rPr>
        <w:t>ecc</w:t>
      </w:r>
      <w:proofErr w:type="spellEnd"/>
      <w:r>
        <w:rPr>
          <w:rFonts w:ascii="Tahoma" w:hAnsi="Tahoma" w:cs="Tahoma"/>
        </w:rPr>
        <w:t xml:space="preserve">, </w:t>
      </w:r>
      <w:r>
        <w:rPr>
          <w:rFonts w:ascii="Tahoma" w:hAnsi="Tahoma" w:cs="Tahoma"/>
          <w:bCs/>
          <w:iCs/>
        </w:rPr>
        <w:t xml:space="preserve">allegare la bozza del programma: es. </w:t>
      </w:r>
      <w:proofErr w:type="spellStart"/>
      <w:r>
        <w:rPr>
          <w:rFonts w:ascii="Tahoma" w:hAnsi="Tahoma" w:cs="Tahoma"/>
          <w:bCs/>
          <w:iCs/>
        </w:rPr>
        <w:t>depliant</w:t>
      </w:r>
      <w:proofErr w:type="spellEnd"/>
      <w:r>
        <w:rPr>
          <w:rFonts w:ascii="Tahoma" w:hAnsi="Tahoma" w:cs="Tahoma"/>
          <w:bCs/>
          <w:iCs/>
        </w:rPr>
        <w:t>, invito.</w:t>
      </w:r>
    </w:p>
    <w:p w14:paraId="5D06F667" w14:textId="77777777" w:rsidR="00F11437" w:rsidRDefault="00F11437" w:rsidP="00F11437">
      <w:pPr>
        <w:tabs>
          <w:tab w:val="left" w:pos="1440"/>
        </w:tabs>
        <w:rPr>
          <w:rFonts w:ascii="Tahoma" w:hAnsi="Tahoma" w:cs="Tahoma"/>
          <w:b/>
        </w:rPr>
      </w:pPr>
    </w:p>
    <w:p w14:paraId="6F27C1DB" w14:textId="77777777" w:rsidR="00F11437" w:rsidRDefault="00F11437" w:rsidP="00F11437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>Il rigetto e/o l'archiviazione della pratica sono previsti nei seguenti casi</w:t>
      </w:r>
      <w:r>
        <w:rPr>
          <w:rFonts w:ascii="Tahoma" w:hAnsi="Tahoma" w:cs="Tahoma"/>
          <w:bCs/>
        </w:rPr>
        <w:t>:</w:t>
      </w:r>
    </w:p>
    <w:p w14:paraId="6344D2BC" w14:textId="77777777" w:rsidR="00F11437" w:rsidRDefault="00F11437" w:rsidP="00F11437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- mancata presentazione delle domande entro il termine di 45 giorni antecedenti all'attività proposta;</w:t>
      </w:r>
    </w:p>
    <w:p w14:paraId="625570F4" w14:textId="77777777" w:rsidR="00F11437" w:rsidRDefault="00F11437" w:rsidP="00F11437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- presentazione della domanda per iniziative già avviate;</w:t>
      </w:r>
    </w:p>
    <w:p w14:paraId="02DB27BF" w14:textId="77777777" w:rsidR="00F11437" w:rsidRDefault="00F11437" w:rsidP="00F11437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- assenza dei requisiti previsti dalla legge regionale n. 11/2013 e successive modifiche ed integrazioni;</w:t>
      </w:r>
    </w:p>
    <w:p w14:paraId="2C907B77" w14:textId="77777777" w:rsidR="00F11437" w:rsidRDefault="00F11437" w:rsidP="00F11437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- dichiarazioni non conformi, ai sensi del</w:t>
      </w:r>
      <w:r>
        <w:rPr>
          <w:rFonts w:ascii="Tahoma" w:hAnsi="Tahoma" w:cs="Tahoma"/>
          <w:i/>
        </w:rPr>
        <w:t xml:space="preserve"> </w:t>
      </w:r>
      <w:r>
        <w:rPr>
          <w:rFonts w:ascii="Tahoma" w:hAnsi="Tahoma" w:cs="Tahoma"/>
        </w:rPr>
        <w:t>D.P.R. 445 del 28.12.2000, evidenziate in fase di istruttoria;</w:t>
      </w:r>
    </w:p>
    <w:p w14:paraId="3DDD5D19" w14:textId="77777777" w:rsidR="00F11437" w:rsidRDefault="00F11437" w:rsidP="00F11437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- mancata presentazione dell’eventuale richiesta di integrazione avanzata dal Gabinetto;</w:t>
      </w:r>
    </w:p>
    <w:p w14:paraId="704962E4" w14:textId="77777777" w:rsidR="00F11437" w:rsidRDefault="00F11437" w:rsidP="00F11437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- presentazione della richiesta di patrocinio nello stesso anno solare per le edizioni successive del medesimo </w:t>
      </w:r>
    </w:p>
    <w:p w14:paraId="4A63CABA" w14:textId="77777777" w:rsidR="00F11437" w:rsidRDefault="00F11437" w:rsidP="00F11437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evento; </w:t>
      </w:r>
    </w:p>
    <w:p w14:paraId="71650BD2" w14:textId="77777777" w:rsidR="00F11437" w:rsidRDefault="00F11437" w:rsidP="00F11437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- documentazione incompleta.</w:t>
      </w:r>
    </w:p>
    <w:p w14:paraId="4C8377B7" w14:textId="77777777" w:rsidR="00F11437" w:rsidRDefault="00F11437" w:rsidP="00F11437">
      <w:pPr>
        <w:jc w:val="both"/>
        <w:rPr>
          <w:rFonts w:ascii="Tahoma" w:hAnsi="Tahoma" w:cs="Tahoma"/>
          <w:bCs/>
        </w:rPr>
      </w:pPr>
    </w:p>
    <w:p w14:paraId="6A948E34" w14:textId="77777777" w:rsidR="00F11437" w:rsidRDefault="00F11437" w:rsidP="00F11437">
      <w:pPr>
        <w:jc w:val="both"/>
        <w:rPr>
          <w:rFonts w:ascii="Tahoma" w:hAnsi="Tahoma" w:cs="Tahoma"/>
          <w:bCs/>
        </w:rPr>
      </w:pPr>
    </w:p>
    <w:p w14:paraId="60206237" w14:textId="77777777" w:rsidR="00F11437" w:rsidRDefault="00F11437" w:rsidP="00F11437">
      <w:pPr>
        <w:autoSpaceDE w:val="0"/>
        <w:autoSpaceDN w:val="0"/>
        <w:adjustRightInd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Iter istruttorio</w:t>
      </w:r>
    </w:p>
    <w:p w14:paraId="5564C573" w14:textId="77777777" w:rsidR="00F11437" w:rsidRDefault="00F11437" w:rsidP="00F11437">
      <w:pPr>
        <w:spacing w:before="100" w:beforeAutospacing="1" w:after="100" w:afterAutospacing="1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La richiesta di patrocinio è istituita dal Gabinetto del Presidente, che provvede a richiedere le eventuali integrazioni o puntualizzazioni che si renderanno necessarie ai fini della valutazione.</w:t>
      </w:r>
    </w:p>
    <w:p w14:paraId="15F7B515" w14:textId="77777777" w:rsidR="00F11437" w:rsidRDefault="00F11437" w:rsidP="00F11437">
      <w:pPr>
        <w:spacing w:before="100" w:beforeAutospacing="1" w:after="100" w:afterAutospacing="1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 xml:space="preserve">L’iter dell’istanza è concluso con la comunicazione di concessione o di diniego del patrocinio </w:t>
      </w:r>
      <w:r>
        <w:rPr>
          <w:rFonts w:ascii="Tahoma" w:hAnsi="Tahoma" w:cs="Tahoma"/>
          <w:b/>
          <w:bCs/>
        </w:rPr>
        <w:t>entro 15 gg. dalla data della realizzazione dell’evento.</w:t>
      </w:r>
    </w:p>
    <w:p w14:paraId="5AEA941C" w14:textId="77777777" w:rsidR="00F11437" w:rsidRDefault="00F11437" w:rsidP="00F11437">
      <w:pPr>
        <w:spacing w:before="100" w:beforeAutospacing="1" w:after="100" w:afterAutospacing="1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Il Gabinetto invia tramite mail al richiedente il logo dell’Assemblea legislativa da apporre sul materiale divulgativo dell’iniziativa patrocinata. Il soggetto si impegna a dare la massima visibilità al sostegno della manifestazione.</w:t>
      </w:r>
    </w:p>
    <w:p w14:paraId="7440D9D3" w14:textId="77777777" w:rsidR="00F11437" w:rsidRDefault="00F11437" w:rsidP="00F11437">
      <w:pPr>
        <w:spacing w:before="100" w:beforeAutospacing="1" w:after="100" w:afterAutospacing="1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Il soggetto beneficiario dovrà inviare copia della bozza del materiale di stampa al fine di consentire la preventiva verifica e successiva autorizzazione da parte del Gabinetto sul corretto utilizzo del logo istituzionale, condizione indispensabile per avvalersi del patrocinio. </w:t>
      </w:r>
    </w:p>
    <w:p w14:paraId="76F163D1" w14:textId="77777777" w:rsidR="00F11437" w:rsidRDefault="00F11437" w:rsidP="00F11437">
      <w:pPr>
        <w:spacing w:before="100" w:beforeAutospacing="1" w:after="100" w:afterAutospacing="1"/>
        <w:jc w:val="center"/>
        <w:rPr>
          <w:rFonts w:ascii="Tahoma" w:hAnsi="Tahoma" w:cs="Tahoma"/>
          <w:b/>
          <w:bCs/>
        </w:rPr>
      </w:pPr>
    </w:p>
    <w:p w14:paraId="258F45FC" w14:textId="77777777" w:rsidR="00F11437" w:rsidRDefault="00F11437" w:rsidP="00F11437">
      <w:pPr>
        <w:spacing w:before="100" w:beforeAutospacing="1" w:after="100" w:afterAutospacing="1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Per informazioni rivolgersi a:</w:t>
      </w:r>
    </w:p>
    <w:p w14:paraId="047C8E2C" w14:textId="77777777" w:rsidR="00F11437" w:rsidRDefault="00F11437" w:rsidP="00F11437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Giulia Ferraresi</w:t>
      </w:r>
    </w:p>
    <w:p w14:paraId="3966D53F" w14:textId="77777777" w:rsidR="00F11437" w:rsidRDefault="00F11437" w:rsidP="00F11437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Gabinetto del Presidente dell’Assemblea legislativa</w:t>
      </w:r>
    </w:p>
    <w:p w14:paraId="390FB29F" w14:textId="77777777" w:rsidR="00F11437" w:rsidRDefault="00F11437" w:rsidP="00F11437">
      <w:pPr>
        <w:jc w:val="both"/>
        <w:rPr>
          <w:rFonts w:ascii="Tahoma" w:hAnsi="Tahoma" w:cs="Tahoma"/>
          <w:b/>
        </w:rPr>
      </w:pPr>
    </w:p>
    <w:p w14:paraId="2A444459" w14:textId="77777777" w:rsidR="00F11437" w:rsidRDefault="00F11437" w:rsidP="00F11437">
      <w:pPr>
        <w:rPr>
          <w:rFonts w:ascii="Tahoma" w:hAnsi="Tahoma" w:cs="Tahoma"/>
        </w:rPr>
      </w:pPr>
      <w:r>
        <w:rPr>
          <w:rFonts w:ascii="Tahoma" w:hAnsi="Tahoma" w:cs="Tahoma"/>
        </w:rPr>
        <w:t>Viale A. Moro, 50 – 40127 Bologna</w:t>
      </w:r>
    </w:p>
    <w:p w14:paraId="17FEC1DB" w14:textId="77777777" w:rsidR="00F11437" w:rsidRDefault="00F11437" w:rsidP="00F11437">
      <w:pPr>
        <w:rPr>
          <w:rFonts w:ascii="Tahoma" w:hAnsi="Tahoma" w:cs="Tahoma"/>
        </w:rPr>
      </w:pPr>
      <w:r>
        <w:rPr>
          <w:rFonts w:ascii="Tahoma" w:hAnsi="Tahoma" w:cs="Tahoma"/>
        </w:rPr>
        <w:t>Tel. 051/5275040</w:t>
      </w:r>
    </w:p>
    <w:p w14:paraId="235FB8E4" w14:textId="0E1EC407" w:rsidR="00F11437" w:rsidRDefault="00F11437" w:rsidP="00F11437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Mail: </w:t>
      </w:r>
      <w:bookmarkStart w:id="0" w:name="OLE_LINK2"/>
      <w:r w:rsidR="00FE2330">
        <w:rPr>
          <w:rFonts w:ascii="Tahoma" w:hAnsi="Tahoma" w:cs="Tahoma"/>
          <w:lang w:val="en-GB"/>
        </w:rPr>
        <w:t>giulia.ferraresi</w:t>
      </w:r>
      <w:r>
        <w:rPr>
          <w:rFonts w:ascii="Tahoma" w:hAnsi="Tahoma" w:cs="Tahoma"/>
          <w:lang w:val="en-GB"/>
        </w:rPr>
        <w:t>@regione.emilia-romagna.it</w:t>
      </w:r>
    </w:p>
    <w:bookmarkEnd w:id="0"/>
    <w:p w14:paraId="2A44BD80" w14:textId="77777777" w:rsidR="00F11437" w:rsidRDefault="00F11437" w:rsidP="00F11437">
      <w:pPr>
        <w:jc w:val="both"/>
        <w:rPr>
          <w:rFonts w:ascii="Tahoma" w:hAnsi="Tahoma" w:cs="Tahoma"/>
          <w:b/>
        </w:rPr>
      </w:pPr>
    </w:p>
    <w:p w14:paraId="23576F48" w14:textId="77777777" w:rsidR="00F62D14" w:rsidRDefault="00F62D14"/>
    <w:sectPr w:rsidR="00F62D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437"/>
    <w:rsid w:val="00F11437"/>
    <w:rsid w:val="00F62D14"/>
    <w:rsid w:val="00FE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0C59B22"/>
  <w15:chartTrackingRefBased/>
  <w15:docId w15:val="{98449F32-DF99-47CE-BC72-96F3E443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1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114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1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830</Words>
  <Characters>4734</Characters>
  <Application>Microsoft Office Word</Application>
  <DocSecurity>0</DocSecurity>
  <Lines>39</Lines>
  <Paragraphs>11</Paragraphs>
  <ScaleCrop>false</ScaleCrop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Mezzadri Francesca</dc:creator>
  <cp:keywords/>
  <dc:description/>
  <cp:lastModifiedBy>Mezzadri Francesca</cp:lastModifiedBy>
  <cp:revision>2</cp:revision>
  <dcterms:created xsi:type="dcterms:W3CDTF">2023-10-12T12:47:00Z</dcterms:created>
  <dcterms:modified xsi:type="dcterms:W3CDTF">2023-10-12T12:47:00Z</dcterms:modified>
</cp:coreProperties>
</file>